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40A0F751" w:rsidR="00443BF1" w:rsidRPr="00DE336D" w:rsidRDefault="00443BF1" w:rsidP="00806D85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DE336D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DE336D">
        <w:rPr>
          <w:rFonts w:ascii="Times New Roman" w:hAnsi="Times New Roman" w:cs="Times New Roman"/>
          <w:b/>
          <w:bCs/>
          <w:lang w:eastAsia="zh-CN"/>
        </w:rPr>
        <w:t>/</w:t>
      </w:r>
      <w:r w:rsidR="00686909">
        <w:rPr>
          <w:rFonts w:ascii="Times New Roman" w:hAnsi="Times New Roman" w:cs="Times New Roman"/>
          <w:b/>
          <w:bCs/>
          <w:lang w:eastAsia="zh-CN"/>
        </w:rPr>
        <w:t>69</w:t>
      </w:r>
      <w:r w:rsidRPr="00DE336D">
        <w:rPr>
          <w:rFonts w:ascii="Times New Roman" w:hAnsi="Times New Roman" w:cs="Times New Roman"/>
          <w:b/>
          <w:bCs/>
          <w:lang w:eastAsia="zh-CN"/>
        </w:rPr>
        <w:t>/202</w:t>
      </w:r>
      <w:r w:rsidR="006408E7" w:rsidRPr="00DE336D">
        <w:rPr>
          <w:rFonts w:ascii="Times New Roman" w:hAnsi="Times New Roman" w:cs="Times New Roman"/>
          <w:b/>
          <w:bCs/>
          <w:lang w:eastAsia="zh-CN"/>
        </w:rPr>
        <w:t>6</w:t>
      </w:r>
      <w:r w:rsidRPr="00DE336D">
        <w:rPr>
          <w:rFonts w:ascii="Times New Roman" w:hAnsi="Times New Roman" w:cs="Times New Roman"/>
          <w:b/>
          <w:bCs/>
          <w:lang w:eastAsia="zh-CN"/>
        </w:rPr>
        <w:t>/</w:t>
      </w:r>
      <w:r w:rsidR="00B743DA" w:rsidRPr="00DE336D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656ED4C5" w:rsidR="00443BF1" w:rsidRPr="00DE336D" w:rsidRDefault="00443BF1" w:rsidP="00806D85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DE336D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DE336D">
        <w:rPr>
          <w:rFonts w:ascii="Times New Roman" w:hAnsi="Times New Roman" w:cs="Times New Roman"/>
          <w:b/>
          <w:bCs/>
          <w:lang w:eastAsia="zh-CN"/>
        </w:rPr>
        <w:t>.</w:t>
      </w:r>
      <w:r w:rsidR="00BB168C">
        <w:rPr>
          <w:rFonts w:ascii="Times New Roman" w:hAnsi="Times New Roman" w:cs="Times New Roman"/>
          <w:b/>
          <w:bCs/>
          <w:lang w:eastAsia="zh-CN"/>
        </w:rPr>
        <w:t>5</w:t>
      </w:r>
      <w:r w:rsidR="0066056B" w:rsidRPr="00DE336D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DE336D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DE336D" w:rsidRDefault="00443BF1" w:rsidP="00806D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E336D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DE336D" w:rsidRDefault="00BC467E" w:rsidP="00806D85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DE336D" w:rsidRDefault="00443BF1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336D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4FF34958" w14:textId="77777777" w:rsidR="00F65EB3" w:rsidRPr="00DE336D" w:rsidRDefault="00F65EB3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4558E1" w14:textId="6B47E338" w:rsidR="00BC467E" w:rsidRPr="00DE336D" w:rsidRDefault="00C70CA9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E336D">
        <w:rPr>
          <w:rFonts w:ascii="Times New Roman" w:hAnsi="Times New Roman" w:cs="Times New Roman"/>
          <w:b/>
          <w:bCs/>
        </w:rPr>
        <w:t xml:space="preserve">Pakiet nr </w:t>
      </w:r>
      <w:r w:rsidR="00BB168C">
        <w:rPr>
          <w:rFonts w:ascii="Times New Roman" w:hAnsi="Times New Roman" w:cs="Times New Roman"/>
          <w:b/>
          <w:bCs/>
        </w:rPr>
        <w:t>5</w:t>
      </w:r>
      <w:r w:rsidR="00F65EB3" w:rsidRPr="00DE336D">
        <w:rPr>
          <w:rFonts w:ascii="Times New Roman" w:hAnsi="Times New Roman" w:cs="Times New Roman"/>
          <w:b/>
          <w:bCs/>
        </w:rPr>
        <w:t xml:space="preserve"> - </w:t>
      </w:r>
      <w:r w:rsidR="008E62E3" w:rsidRPr="008E62E3">
        <w:rPr>
          <w:rFonts w:ascii="Times New Roman" w:hAnsi="Times New Roman" w:cs="Times New Roman"/>
          <w:b/>
          <w:bCs/>
        </w:rPr>
        <w:t>Diatermia okulistyczna</w:t>
      </w:r>
      <w:r w:rsidR="00C3177B">
        <w:rPr>
          <w:rFonts w:ascii="Times New Roman" w:hAnsi="Times New Roman" w:cs="Times New Roman"/>
          <w:b/>
          <w:bCs/>
        </w:rPr>
        <w:t xml:space="preserve"> (1 szt.)</w:t>
      </w:r>
    </w:p>
    <w:p w14:paraId="0D759993" w14:textId="77777777" w:rsidR="00F65EB3" w:rsidRPr="00DE336D" w:rsidRDefault="00F65EB3" w:rsidP="00806D8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DE336D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DE336D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E336D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36D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E336D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336D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DE336D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DE336D" w:rsidRDefault="002872BE" w:rsidP="00806D8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843"/>
        <w:gridCol w:w="2552"/>
      </w:tblGrid>
      <w:tr w:rsidR="00390A4B" w:rsidRPr="00947338" w14:paraId="7B89A0ED" w14:textId="32F53885" w:rsidTr="00947338">
        <w:tc>
          <w:tcPr>
            <w:tcW w:w="704" w:type="dxa"/>
            <w:vAlign w:val="center"/>
          </w:tcPr>
          <w:p w14:paraId="25726B74" w14:textId="3627E03B" w:rsidR="00390A4B" w:rsidRPr="00947338" w:rsidRDefault="00F12B1F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7338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947338" w:rsidRDefault="00390A4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7338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947338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843" w:type="dxa"/>
            <w:vAlign w:val="center"/>
          </w:tcPr>
          <w:p w14:paraId="6180DED8" w14:textId="54D1B1B0" w:rsidR="00390A4B" w:rsidRPr="00947338" w:rsidRDefault="00390A4B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7338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947338" w:rsidRDefault="00390A4B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7338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947338">
              <w:rPr>
                <w:rFonts w:ascii="Times New Roman" w:hAnsi="Times New Roman" w:cs="Times New Roman"/>
                <w:b/>
                <w:bCs/>
              </w:rPr>
              <w:t>–</w:t>
            </w:r>
            <w:r w:rsidRPr="00947338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947338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947338">
              <w:rPr>
                <w:rFonts w:ascii="Times New Roman" w:hAnsi="Times New Roman" w:cs="Times New Roman"/>
                <w:b/>
                <w:bCs/>
              </w:rPr>
              <w:br/>
            </w:r>
            <w:r w:rsidRPr="00947338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947338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947338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947338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947338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947338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947338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947338" w:rsidRPr="00947338" w14:paraId="2496AAA7" w14:textId="2978259A" w:rsidTr="00947338">
        <w:trPr>
          <w:trHeight w:val="443"/>
        </w:trPr>
        <w:tc>
          <w:tcPr>
            <w:tcW w:w="10060" w:type="dxa"/>
            <w:gridSpan w:val="4"/>
            <w:vAlign w:val="center"/>
          </w:tcPr>
          <w:p w14:paraId="01473F52" w14:textId="2339496E" w:rsidR="00947338" w:rsidRPr="00947338" w:rsidRDefault="00947338" w:rsidP="00947338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  <w:b/>
              </w:rPr>
              <w:t>WYMAGANIA OGÓLNE</w:t>
            </w:r>
          </w:p>
        </w:tc>
      </w:tr>
      <w:tr w:rsidR="00947338" w:rsidRPr="00947338" w14:paraId="3936B1B2" w14:textId="77777777" w:rsidTr="00947338">
        <w:tc>
          <w:tcPr>
            <w:tcW w:w="704" w:type="dxa"/>
            <w:vAlign w:val="center"/>
          </w:tcPr>
          <w:p w14:paraId="52A7CF61" w14:textId="2D843D9A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453C17D5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Diatermia chirurgiczna mono- i bipolarna przystosowana do wykonywania zabiegów ogólnochirurgicznych</w:t>
            </w:r>
          </w:p>
        </w:tc>
        <w:tc>
          <w:tcPr>
            <w:tcW w:w="1843" w:type="dxa"/>
            <w:vAlign w:val="center"/>
          </w:tcPr>
          <w:p w14:paraId="3FB68A06" w14:textId="2D6B2CE2" w:rsidR="00947338" w:rsidRPr="00947338" w:rsidRDefault="00947338" w:rsidP="00947338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58D9DE6C" w14:textId="77777777" w:rsidR="00947338" w:rsidRPr="00947338" w:rsidRDefault="00947338" w:rsidP="00947338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338" w:rsidRPr="00947338" w14:paraId="69B4A207" w14:textId="77777777" w:rsidTr="00947338">
        <w:tc>
          <w:tcPr>
            <w:tcW w:w="704" w:type="dxa"/>
            <w:vAlign w:val="center"/>
          </w:tcPr>
          <w:p w14:paraId="38D0E58A" w14:textId="03A5A02A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03FE185E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Cięcie monopolarne regulowane w zakresie co najmniej 1 –100 W dla wszystkich dostępnych trybów pracy - min. dwa tryby</w:t>
            </w:r>
          </w:p>
        </w:tc>
        <w:tc>
          <w:tcPr>
            <w:tcW w:w="1843" w:type="dxa"/>
            <w:vAlign w:val="center"/>
          </w:tcPr>
          <w:p w14:paraId="1DECB7BF" w14:textId="5C8E4449" w:rsidR="00947338" w:rsidRPr="00947338" w:rsidRDefault="00947338" w:rsidP="00947338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947338" w:rsidRPr="00947338" w:rsidRDefault="00947338" w:rsidP="00947338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338" w:rsidRPr="00947338" w14:paraId="501EC8EF" w14:textId="77777777" w:rsidTr="00947338">
        <w:tc>
          <w:tcPr>
            <w:tcW w:w="704" w:type="dxa"/>
            <w:vAlign w:val="center"/>
          </w:tcPr>
          <w:p w14:paraId="2B1680EB" w14:textId="11EE51C8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7E71837D" w:rsidR="00947338" w:rsidRPr="00947338" w:rsidRDefault="00947338" w:rsidP="00947338">
            <w:pPr>
              <w:spacing w:after="0" w:line="240" w:lineRule="auto"/>
              <w:ind w:left="86" w:hanging="11"/>
              <w:textAlignment w:val="baseline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Cięcie monopolarne min. dwa tryby delikatny i hemostatyczny</w:t>
            </w:r>
          </w:p>
        </w:tc>
        <w:tc>
          <w:tcPr>
            <w:tcW w:w="1843" w:type="dxa"/>
            <w:vAlign w:val="center"/>
          </w:tcPr>
          <w:p w14:paraId="0EBFFBDA" w14:textId="68FC112D" w:rsidR="00947338" w:rsidRPr="00947338" w:rsidRDefault="00947338" w:rsidP="00947338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762DA4F9" w14:textId="77777777" w:rsidR="00947338" w:rsidRPr="00947338" w:rsidRDefault="00947338" w:rsidP="00947338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338" w:rsidRPr="00947338" w14:paraId="37BF57DD" w14:textId="411693DE" w:rsidTr="00947338">
        <w:tc>
          <w:tcPr>
            <w:tcW w:w="704" w:type="dxa"/>
            <w:vAlign w:val="center"/>
          </w:tcPr>
          <w:p w14:paraId="1BCE43D8" w14:textId="44044227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726ABB37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Koagulacja monopolarna regulowana w zakresie co najmniej 1-50 W dla wszystkich dostępnych trybów pracy</w:t>
            </w:r>
          </w:p>
        </w:tc>
        <w:tc>
          <w:tcPr>
            <w:tcW w:w="1843" w:type="dxa"/>
            <w:vAlign w:val="center"/>
          </w:tcPr>
          <w:p w14:paraId="15E8168C" w14:textId="2B4B5099" w:rsidR="00947338" w:rsidRPr="00947338" w:rsidRDefault="00947338" w:rsidP="00947338">
            <w:pPr>
              <w:tabs>
                <w:tab w:val="left" w:pos="1591"/>
              </w:tabs>
              <w:spacing w:after="0" w:line="240" w:lineRule="auto"/>
              <w:ind w:left="130" w:right="12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338" w:rsidRPr="00947338" w14:paraId="38EB7516" w14:textId="43199AAA" w:rsidTr="00947338">
        <w:trPr>
          <w:trHeight w:val="230"/>
        </w:trPr>
        <w:tc>
          <w:tcPr>
            <w:tcW w:w="704" w:type="dxa"/>
            <w:vAlign w:val="center"/>
          </w:tcPr>
          <w:p w14:paraId="47E3F688" w14:textId="3DE70C53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63D0A0AB" w:rsidR="00947338" w:rsidRPr="00947338" w:rsidRDefault="00947338" w:rsidP="00947338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Koagulacja monopolarna w trybie łagodnym i intensywnym</w:t>
            </w:r>
          </w:p>
        </w:tc>
        <w:tc>
          <w:tcPr>
            <w:tcW w:w="1843" w:type="dxa"/>
            <w:vAlign w:val="center"/>
          </w:tcPr>
          <w:p w14:paraId="3F7DDAFB" w14:textId="55B0BC20" w:rsidR="00947338" w:rsidRPr="00947338" w:rsidRDefault="00947338" w:rsidP="00947338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484F3B2E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338" w:rsidRPr="00947338" w14:paraId="025F14A1" w14:textId="6CC49367" w:rsidTr="00947338">
        <w:tc>
          <w:tcPr>
            <w:tcW w:w="704" w:type="dxa"/>
            <w:vAlign w:val="center"/>
          </w:tcPr>
          <w:p w14:paraId="48F6C2CA" w14:textId="782E0910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191EAB2B" w:rsidR="00947338" w:rsidRPr="00947338" w:rsidRDefault="00947338" w:rsidP="00947338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Koagulacja bipolarna regulowana w zakresie co najmniej 1-80 W</w:t>
            </w:r>
          </w:p>
        </w:tc>
        <w:tc>
          <w:tcPr>
            <w:tcW w:w="1843" w:type="dxa"/>
            <w:vAlign w:val="center"/>
          </w:tcPr>
          <w:p w14:paraId="4A005F58" w14:textId="5DBCD96A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C57BF51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65B11E27" w14:textId="77777777" w:rsidTr="00947338">
        <w:tc>
          <w:tcPr>
            <w:tcW w:w="704" w:type="dxa"/>
            <w:vAlign w:val="center"/>
          </w:tcPr>
          <w:p w14:paraId="49195E66" w14:textId="3BB67AAB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628CBCF9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 xml:space="preserve">Regulacja mocy wszystkich funkcji z krokiem co 1W w całym dostępnym zakresie </w:t>
            </w:r>
          </w:p>
        </w:tc>
        <w:tc>
          <w:tcPr>
            <w:tcW w:w="1843" w:type="dxa"/>
            <w:vAlign w:val="center"/>
          </w:tcPr>
          <w:p w14:paraId="64709798" w14:textId="4C3A87E7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0F975320" w14:textId="77777777" w:rsidTr="00947338">
        <w:tc>
          <w:tcPr>
            <w:tcW w:w="704" w:type="dxa"/>
            <w:vAlign w:val="center"/>
          </w:tcPr>
          <w:p w14:paraId="21B3D81A" w14:textId="7C7C94E3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629A7" w14:textId="5268BEDA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>Funkcja auto-start dla koagulacji bipolarnej</w:t>
            </w:r>
          </w:p>
        </w:tc>
        <w:tc>
          <w:tcPr>
            <w:tcW w:w="1843" w:type="dxa"/>
            <w:vAlign w:val="center"/>
          </w:tcPr>
          <w:p w14:paraId="4F2894BA" w14:textId="176E8ABD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62DE9216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35CF576B" w14:textId="77777777" w:rsidTr="00947338">
        <w:tc>
          <w:tcPr>
            <w:tcW w:w="704" w:type="dxa"/>
            <w:vAlign w:val="center"/>
          </w:tcPr>
          <w:p w14:paraId="7D62D254" w14:textId="06CD2A76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2BDC72" w14:textId="07E2B462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>Diatermia wyposażona w gniazdo wyjściowe monopolarne umożliwiające przyłączenie kabli w standardzie 3-pinowym i 1-pinowym 5 mm</w:t>
            </w:r>
          </w:p>
        </w:tc>
        <w:tc>
          <w:tcPr>
            <w:tcW w:w="1843" w:type="dxa"/>
            <w:vAlign w:val="center"/>
          </w:tcPr>
          <w:p w14:paraId="54B4EC09" w14:textId="1F2EB9F8" w:rsidR="00947338" w:rsidRPr="00947338" w:rsidRDefault="00947338" w:rsidP="00947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3BD00151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4B44719E" w14:textId="77777777" w:rsidTr="00947338">
        <w:tc>
          <w:tcPr>
            <w:tcW w:w="704" w:type="dxa"/>
            <w:vAlign w:val="center"/>
          </w:tcPr>
          <w:p w14:paraId="0B36A471" w14:textId="5EA11291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F3B79" w14:textId="64523CB6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>Diatermia wyposażona w gniazdo wyjściowe bipolarne umożliwiające przyłączenie kabli w standardzie 2-pinowym i 1-pinowym 4 mm</w:t>
            </w:r>
          </w:p>
        </w:tc>
        <w:tc>
          <w:tcPr>
            <w:tcW w:w="1843" w:type="dxa"/>
            <w:vAlign w:val="center"/>
          </w:tcPr>
          <w:p w14:paraId="5CA9622E" w14:textId="41EFEB82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692854A7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415D483E" w14:textId="77777777" w:rsidTr="00947338">
        <w:tc>
          <w:tcPr>
            <w:tcW w:w="704" w:type="dxa"/>
            <w:vAlign w:val="center"/>
          </w:tcPr>
          <w:p w14:paraId="41EFD159" w14:textId="2C2AA874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F2CFC" w14:textId="7B8D35E4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>Parametry wyjściowe ustawiane i zapamiętywane dla każdego gniazda niezależnie</w:t>
            </w:r>
          </w:p>
        </w:tc>
        <w:tc>
          <w:tcPr>
            <w:tcW w:w="1843" w:type="dxa"/>
            <w:vAlign w:val="center"/>
          </w:tcPr>
          <w:p w14:paraId="1AAD775F" w14:textId="73595E2A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 xml:space="preserve">TAK </w:t>
            </w:r>
          </w:p>
        </w:tc>
        <w:tc>
          <w:tcPr>
            <w:tcW w:w="2552" w:type="dxa"/>
            <w:vAlign w:val="center"/>
          </w:tcPr>
          <w:p w14:paraId="0BC9375B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7E1AB9C3" w14:textId="77777777" w:rsidTr="00947338">
        <w:tc>
          <w:tcPr>
            <w:tcW w:w="704" w:type="dxa"/>
            <w:vAlign w:val="center"/>
          </w:tcPr>
          <w:p w14:paraId="041CB46C" w14:textId="467E78A7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23F84" w14:textId="7CE78132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 xml:space="preserve">Możliwość ustawienia i zapamiętania odrębnych nastaw dla cięcia i odrębnych dla koagulacji – min. 4 pozycje w pamięci aparatu </w:t>
            </w:r>
          </w:p>
        </w:tc>
        <w:tc>
          <w:tcPr>
            <w:tcW w:w="1843" w:type="dxa"/>
            <w:vAlign w:val="center"/>
          </w:tcPr>
          <w:p w14:paraId="748B9234" w14:textId="00E71D2B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974BA45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3CC354E1" w14:textId="77777777" w:rsidTr="00947338">
        <w:tc>
          <w:tcPr>
            <w:tcW w:w="704" w:type="dxa"/>
            <w:vAlign w:val="center"/>
          </w:tcPr>
          <w:p w14:paraId="2438F197" w14:textId="36702069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8E53A" w14:textId="06983D68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kern w:val="2"/>
                <w:lang w:eastAsia="hi-IN" w:bidi="hi-IN"/>
              </w:rPr>
              <w:t>Aparat wyposażony w układy monitorujące jakość połączenia elektrody neutralnej z ciałem pacjenta</w:t>
            </w:r>
          </w:p>
        </w:tc>
        <w:tc>
          <w:tcPr>
            <w:tcW w:w="1843" w:type="dxa"/>
            <w:vAlign w:val="center"/>
          </w:tcPr>
          <w:p w14:paraId="7F9EC4D2" w14:textId="1978696B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08F1BBEE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4A11AE7D" w14:textId="77777777" w:rsidTr="00947338">
        <w:tc>
          <w:tcPr>
            <w:tcW w:w="704" w:type="dxa"/>
            <w:vAlign w:val="center"/>
          </w:tcPr>
          <w:p w14:paraId="4729AD6B" w14:textId="3B70EEE9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A2D98" w14:textId="77777777" w:rsidR="00947338" w:rsidRPr="00947338" w:rsidRDefault="00947338" w:rsidP="00947338">
            <w:pPr>
              <w:spacing w:after="0" w:line="240" w:lineRule="auto"/>
              <w:ind w:left="86" w:hanging="11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Układy kontroli:</w:t>
            </w:r>
          </w:p>
          <w:p w14:paraId="2E040EF7" w14:textId="3D56BB96" w:rsidR="00947338" w:rsidRPr="00947338" w:rsidRDefault="00947338" w:rsidP="00947338">
            <w:pPr>
              <w:spacing w:after="0" w:line="240" w:lineRule="auto"/>
              <w:ind w:left="86" w:hanging="11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- prawidłowej aplikacji elektrody neutralnej względem elektrody czynnej</w:t>
            </w:r>
            <w:r w:rsidR="00BE76C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,</w:t>
            </w:r>
          </w:p>
          <w:p w14:paraId="6CBEDF30" w14:textId="77777777" w:rsidR="00947338" w:rsidRPr="00947338" w:rsidRDefault="00947338" w:rsidP="00947338">
            <w:pPr>
              <w:spacing w:after="0" w:line="240" w:lineRule="auto"/>
              <w:ind w:left="86" w:hanging="11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- prawidłowego przylegania całej elektrody do skóry pacjenta,</w:t>
            </w:r>
          </w:p>
          <w:p w14:paraId="24EEAD07" w14:textId="68953349" w:rsidR="00947338" w:rsidRPr="00947338" w:rsidRDefault="00947338" w:rsidP="00947338">
            <w:pPr>
              <w:pStyle w:val="Bezodstpw"/>
              <w:ind w:left="86" w:right="89" w:hanging="11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- układ kontroli czasu aktywacji</w:t>
            </w:r>
            <w:r w:rsidR="00BE76C8">
              <w:rPr>
                <w:rFonts w:ascii="Times New Roman" w:hAnsi="Times New Roman"/>
              </w:rPr>
              <w:t>,</w:t>
            </w:r>
          </w:p>
        </w:tc>
        <w:tc>
          <w:tcPr>
            <w:tcW w:w="1843" w:type="dxa"/>
            <w:vAlign w:val="center"/>
          </w:tcPr>
          <w:p w14:paraId="7370A022" w14:textId="1AB21266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42BC3A34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7E22941C" w14:textId="77777777" w:rsidTr="00947338">
        <w:trPr>
          <w:trHeight w:val="499"/>
        </w:trPr>
        <w:tc>
          <w:tcPr>
            <w:tcW w:w="10060" w:type="dxa"/>
            <w:gridSpan w:val="4"/>
            <w:vAlign w:val="center"/>
          </w:tcPr>
          <w:p w14:paraId="077066C0" w14:textId="60B6C54E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  <w:b/>
              </w:rPr>
              <w:t>WYPOSAŻENIE</w:t>
            </w:r>
          </w:p>
        </w:tc>
      </w:tr>
      <w:tr w:rsidR="00947338" w:rsidRPr="00947338" w14:paraId="17553879" w14:textId="77777777" w:rsidTr="00947338">
        <w:tc>
          <w:tcPr>
            <w:tcW w:w="704" w:type="dxa"/>
            <w:vAlign w:val="center"/>
          </w:tcPr>
          <w:p w14:paraId="3AF3B8FC" w14:textId="5C796D78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C790F" w14:textId="396976D3" w:rsidR="00947338" w:rsidRPr="00947338" w:rsidRDefault="00947338" w:rsidP="00947338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947338">
              <w:rPr>
                <w:rFonts w:ascii="Times New Roman" w:eastAsia="Andale Sans UI" w:hAnsi="Times New Roman"/>
                <w:kern w:val="2"/>
                <w:lang w:eastAsia="ja-JP" w:bidi="fa-IR"/>
              </w:rPr>
              <w:t>Włącznik nożny podwójny -1szt</w:t>
            </w:r>
          </w:p>
        </w:tc>
        <w:tc>
          <w:tcPr>
            <w:tcW w:w="1843" w:type="dxa"/>
            <w:vAlign w:val="center"/>
          </w:tcPr>
          <w:p w14:paraId="008D024E" w14:textId="1E005B84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3C9E133F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16CFD6F3" w14:textId="77777777" w:rsidTr="00947338">
        <w:tc>
          <w:tcPr>
            <w:tcW w:w="704" w:type="dxa"/>
            <w:vAlign w:val="center"/>
          </w:tcPr>
          <w:p w14:paraId="4606E67E" w14:textId="0EC388C9" w:rsidR="00947338" w:rsidRPr="00947338" w:rsidRDefault="00947338" w:rsidP="00947338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556A7" w14:textId="7E633279" w:rsidR="00947338" w:rsidRPr="00947338" w:rsidRDefault="00947338" w:rsidP="00947338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Elektroda neutralna jednorazowa dzielona o powierzchni 85 -90cm2 z pierścieniem izolowanym mechanicznie i elektrycznie o powierzchni min. 23-25 cm2 –  50szt</w:t>
            </w:r>
          </w:p>
        </w:tc>
        <w:tc>
          <w:tcPr>
            <w:tcW w:w="1843" w:type="dxa"/>
            <w:vAlign w:val="center"/>
          </w:tcPr>
          <w:p w14:paraId="5A9A0734" w14:textId="21E1FA04" w:rsidR="00947338" w:rsidRPr="00947338" w:rsidRDefault="00947338" w:rsidP="00947338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94733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62133B1E" w14:textId="77777777" w:rsidR="00947338" w:rsidRPr="00947338" w:rsidRDefault="00947338" w:rsidP="00947338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947338" w:rsidRPr="00947338" w14:paraId="6F368224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2D8D95D" w14:textId="5C3FFB5C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7AF69" w14:textId="1D9AF242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 xml:space="preserve">Kabel do przyłączania elektrod neutralnych, dł. min. 5 m – </w:t>
            </w:r>
            <w:r w:rsidRPr="00947338">
              <w:rPr>
                <w:rFonts w:ascii="Times New Roman" w:eastAsia="Andale Sans UI" w:hAnsi="Times New Roman" w:cs="Times New Roman"/>
                <w:bCs/>
                <w:kern w:val="2"/>
                <w:lang w:eastAsia="ja-JP" w:bidi="fa-IR"/>
              </w:rPr>
              <w:t>1 szt.</w:t>
            </w:r>
          </w:p>
        </w:tc>
        <w:tc>
          <w:tcPr>
            <w:tcW w:w="1843" w:type="dxa"/>
            <w:vAlign w:val="center"/>
          </w:tcPr>
          <w:p w14:paraId="0BB114D5" w14:textId="73CC0409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78E002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0A0DA032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9F71736" w14:textId="000EB9CC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2342E" w14:textId="4FFA757D" w:rsidR="00947338" w:rsidRPr="00947338" w:rsidRDefault="00947338" w:rsidP="00947338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Uchwyt elektrod monopolarnych śr.2.4mm; kabel dł. 4m- 2szt</w:t>
            </w:r>
          </w:p>
        </w:tc>
        <w:tc>
          <w:tcPr>
            <w:tcW w:w="1843" w:type="dxa"/>
            <w:vAlign w:val="center"/>
          </w:tcPr>
          <w:p w14:paraId="01D8A015" w14:textId="567A26F5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6E81F129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5C632F5D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DCD92A" w14:textId="273577B9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3D6F4" w14:textId="493EAB34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Elektroda monopolarna wolframowa, prosta ø 0.5x3mm; dł. 40mm; trzpień ø 2.4mm-1szt</w:t>
            </w:r>
          </w:p>
        </w:tc>
        <w:tc>
          <w:tcPr>
            <w:tcW w:w="1843" w:type="dxa"/>
            <w:vAlign w:val="center"/>
          </w:tcPr>
          <w:p w14:paraId="75DA3F68" w14:textId="043AD02C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50BF77C9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24C533AE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531E195" w14:textId="5F50D923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7F157" w14:textId="3BA6F38C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Elektroda monopolarna wolframowa, zagięta ø 0.5x3mm; dł. 35mm; trzpień ø 2.4mm-1szt</w:t>
            </w:r>
          </w:p>
        </w:tc>
        <w:tc>
          <w:tcPr>
            <w:tcW w:w="1843" w:type="dxa"/>
            <w:vAlign w:val="center"/>
          </w:tcPr>
          <w:p w14:paraId="36E252C6" w14:textId="0EDA27EA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238E4A4D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776C186A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8B5428D" w14:textId="6239FE9E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70818" w14:textId="65E9DF98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Elektroda monopolarna  kulkowa, prosta ø 2 mm; dł. 40mm; trzpień ø 2.4mm -5szt</w:t>
            </w:r>
          </w:p>
        </w:tc>
        <w:tc>
          <w:tcPr>
            <w:tcW w:w="1843" w:type="dxa"/>
            <w:vAlign w:val="center"/>
          </w:tcPr>
          <w:p w14:paraId="3A8E57A3" w14:textId="5833AF25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01C4D6AB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5CB8EE83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1F80C3" w14:textId="51D311FB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BB23A" w14:textId="2965A779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Pinceta bipolarna, zagięta ostra; tip 0.5mm; dł. 10-11 cm-1szt</w:t>
            </w:r>
          </w:p>
        </w:tc>
        <w:tc>
          <w:tcPr>
            <w:tcW w:w="1843" w:type="dxa"/>
            <w:vAlign w:val="center"/>
          </w:tcPr>
          <w:p w14:paraId="7711186F" w14:textId="3BD685E7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65E35175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60D24E9C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F459AC" w14:textId="2FDBCA8E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0DACC" w14:textId="1DF6890C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Pinceta bipolarna z powłoką nieprzywierającą tkanek prosta ostra; tip 0.7mm; dł. 12-13 cm-1szt</w:t>
            </w:r>
          </w:p>
        </w:tc>
        <w:tc>
          <w:tcPr>
            <w:tcW w:w="1843" w:type="dxa"/>
            <w:vAlign w:val="center"/>
          </w:tcPr>
          <w:p w14:paraId="4E76B09B" w14:textId="15F45493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</w:p>
        </w:tc>
        <w:tc>
          <w:tcPr>
            <w:tcW w:w="2552" w:type="dxa"/>
            <w:vAlign w:val="center"/>
          </w:tcPr>
          <w:p w14:paraId="3A621BD3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947338" w:rsidRPr="00947338" w14:paraId="51267BD3" w14:textId="77777777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5F525C5" w14:textId="595D3C41" w:rsidR="00947338" w:rsidRPr="00947338" w:rsidRDefault="00947338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6D5A7" w14:textId="15D3F689" w:rsidR="00947338" w:rsidRPr="00947338" w:rsidRDefault="0094733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Kabel do pincet bipolarnych dł</w:t>
            </w:r>
            <w:r w:rsidR="00BE76C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 xml:space="preserve">. </w:t>
            </w:r>
            <w:r w:rsidRPr="00947338">
              <w:rPr>
                <w:rFonts w:ascii="Times New Roman" w:eastAsia="Andale Sans UI" w:hAnsi="Times New Roman" w:cs="Times New Roman"/>
                <w:kern w:val="2"/>
                <w:lang w:eastAsia="ja-JP" w:bidi="fa-IR"/>
              </w:rPr>
              <w:t>min.4m-2szt</w:t>
            </w:r>
          </w:p>
        </w:tc>
        <w:tc>
          <w:tcPr>
            <w:tcW w:w="1843" w:type="dxa"/>
            <w:vAlign w:val="center"/>
          </w:tcPr>
          <w:p w14:paraId="592F2E66" w14:textId="1CFCCCA3" w:rsidR="00947338" w:rsidRPr="00947338" w:rsidRDefault="0094733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4733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TAK</w:t>
            </w:r>
            <w:r w:rsidR="00BE76C8">
              <w:rPr>
                <w:rFonts w:ascii="Times New Roman" w:eastAsia="SimSun" w:hAnsi="Times New Roman" w:cs="Times New Roman"/>
                <w:color w:val="000000"/>
                <w:kern w:val="2"/>
                <w:lang w:eastAsia="hi-IN" w:bidi="hi-IN"/>
              </w:rPr>
              <w:t>, podać</w:t>
            </w:r>
          </w:p>
        </w:tc>
        <w:tc>
          <w:tcPr>
            <w:tcW w:w="2552" w:type="dxa"/>
            <w:vAlign w:val="center"/>
          </w:tcPr>
          <w:p w14:paraId="0213EAE1" w14:textId="77777777" w:rsidR="00947338" w:rsidRPr="00947338" w:rsidRDefault="0094733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26275B" w:rsidRPr="00947338" w14:paraId="7A94206B" w14:textId="77777777" w:rsidTr="00947338">
        <w:tblPrEx>
          <w:jc w:val="center"/>
        </w:tblPrEx>
        <w:trPr>
          <w:trHeight w:val="469"/>
          <w:jc w:val="center"/>
        </w:trPr>
        <w:tc>
          <w:tcPr>
            <w:tcW w:w="10060" w:type="dxa"/>
            <w:gridSpan w:val="4"/>
            <w:vAlign w:val="center"/>
          </w:tcPr>
          <w:p w14:paraId="0C88E3B4" w14:textId="19D45A89" w:rsidR="0026275B" w:rsidRPr="00947338" w:rsidRDefault="0026275B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13516064"/>
            <w:r w:rsidRPr="00947338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947338" w14:paraId="0F8421D4" w14:textId="467CED5B" w:rsidTr="00947338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4C020DE9" w:rsidR="00773F08" w:rsidRPr="00947338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947338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843" w:type="dxa"/>
            <w:vAlign w:val="center"/>
          </w:tcPr>
          <w:p w14:paraId="2556D708" w14:textId="5CC1295A" w:rsidR="00773F08" w:rsidRPr="00947338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947338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947338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Dodatkowy okres gwarancji ponad minimalny należy podać </w:t>
            </w:r>
            <w:r w:rsidRPr="00947338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lastRenderedPageBreak/>
              <w:t>w formularzu ofertowym.</w:t>
            </w:r>
            <w:r w:rsidRPr="00947338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773F08" w:rsidRPr="00947338" w14:paraId="16184DBA" w14:textId="77777777" w:rsidTr="00947338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7701965" w14:textId="7722D70B" w:rsidR="00773F08" w:rsidRPr="00947338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AE625" w14:textId="44B30466" w:rsidR="00773F08" w:rsidRPr="00947338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W okresie gwarancji – przeglądy okresowe w ilości wymaganej przez producenta (podać liczbę wymaganych dla bezpiecznej pracy urządzenia, przeglądów okresowych w okresie 1 roku)</w:t>
            </w:r>
          </w:p>
        </w:tc>
        <w:tc>
          <w:tcPr>
            <w:tcW w:w="1843" w:type="dxa"/>
            <w:vAlign w:val="center"/>
          </w:tcPr>
          <w:p w14:paraId="55AC0AF5" w14:textId="364BC7A1" w:rsidR="00773F08" w:rsidRPr="00947338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442D3A09" w14:textId="77777777" w:rsidR="00773F08" w:rsidRPr="00947338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08" w:rsidRPr="00947338" w14:paraId="3801546D" w14:textId="46348206" w:rsidTr="00947338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7AE60DA1" w14:textId="4457DEEF" w:rsidR="00773F08" w:rsidRPr="00947338" w:rsidRDefault="0026275B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B3F17" w14:textId="6F6C50B1" w:rsidR="00773F08" w:rsidRPr="00947338" w:rsidRDefault="00773F08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843" w:type="dxa"/>
            <w:vAlign w:val="center"/>
          </w:tcPr>
          <w:p w14:paraId="5D203796" w14:textId="48FDDA1B" w:rsidR="00773F08" w:rsidRPr="00947338" w:rsidRDefault="00773F08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76CF093" w14:textId="77777777" w:rsidR="00773F08" w:rsidRPr="00947338" w:rsidRDefault="00773F08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947338" w14:paraId="0FA4C0BC" w14:textId="77777777" w:rsidTr="00947338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5C61190B" w:rsidR="006408E7" w:rsidRPr="00947338" w:rsidRDefault="006408E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2F4E244E" w:rsidR="006408E7" w:rsidRPr="00947338" w:rsidRDefault="006408E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947338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vAlign w:val="center"/>
          </w:tcPr>
          <w:p w14:paraId="3857ED21" w14:textId="45AD7572" w:rsidR="006408E7" w:rsidRPr="00947338" w:rsidRDefault="006408E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6408E7" w:rsidRPr="00947338" w:rsidRDefault="006408E7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947338" w14:paraId="6E98BA45" w14:textId="77777777" w:rsidTr="00947338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1DB3DC2" w14:textId="742EEE5C" w:rsidR="006408E7" w:rsidRPr="00947338" w:rsidRDefault="006408E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D0222" w14:textId="76895934" w:rsidR="006408E7" w:rsidRPr="00947338" w:rsidRDefault="006408E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947338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3A7B735" w14:textId="66F2EE66" w:rsidR="006408E7" w:rsidRPr="00947338" w:rsidRDefault="006408E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2C3276" w14:textId="77777777" w:rsidR="006408E7" w:rsidRPr="00947338" w:rsidRDefault="006408E7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7" w:rsidRPr="00947338" w14:paraId="25311A3D" w14:textId="77777777" w:rsidTr="00947338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111" w14:textId="67C855EC" w:rsidR="00022477" w:rsidRPr="00947338" w:rsidRDefault="00022477" w:rsidP="00947338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BAFA3" w14:textId="77777777" w:rsidR="00022477" w:rsidRPr="00947338" w:rsidRDefault="00022477" w:rsidP="00947338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947338">
              <w:rPr>
                <w:sz w:val="22"/>
                <w:szCs w:val="22"/>
              </w:rPr>
              <w:t xml:space="preserve">Przedmiot umowy jest </w:t>
            </w:r>
            <w:r w:rsidRPr="00947338">
              <w:rPr>
                <w:rStyle w:val="Pogrubienie"/>
                <w:sz w:val="22"/>
                <w:szCs w:val="22"/>
              </w:rPr>
              <w:t>wyrobem medycznym</w:t>
            </w:r>
            <w:r w:rsidRPr="00947338">
              <w:rPr>
                <w:b/>
                <w:sz w:val="22"/>
                <w:szCs w:val="22"/>
              </w:rPr>
              <w:t xml:space="preserve"> </w:t>
            </w:r>
            <w:r w:rsidRPr="00947338">
              <w:rPr>
                <w:sz w:val="22"/>
                <w:szCs w:val="22"/>
              </w:rPr>
              <w:t>w</w:t>
            </w:r>
            <w:r w:rsidRPr="00947338">
              <w:rPr>
                <w:b/>
                <w:sz w:val="22"/>
                <w:szCs w:val="22"/>
              </w:rPr>
              <w:t xml:space="preserve"> </w:t>
            </w:r>
            <w:r w:rsidRPr="00947338">
              <w:rPr>
                <w:sz w:val="22"/>
                <w:szCs w:val="22"/>
              </w:rPr>
              <w:t>rozumieniu</w:t>
            </w:r>
            <w:r w:rsidRPr="00947338">
              <w:rPr>
                <w:b/>
                <w:sz w:val="22"/>
                <w:szCs w:val="22"/>
              </w:rPr>
              <w:t xml:space="preserve"> </w:t>
            </w:r>
            <w:r w:rsidRPr="00947338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947338">
              <w:rPr>
                <w:sz w:val="22"/>
                <w:szCs w:val="22"/>
              </w:rPr>
              <w:t xml:space="preserve"> (Dz.U. 2024 poz. 1620)</w:t>
            </w:r>
            <w:r w:rsidRPr="00947338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231C8707" w14:textId="739DEB6F" w:rsidR="00022477" w:rsidRPr="00947338" w:rsidRDefault="00022477" w:rsidP="00947338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 xml:space="preserve">W przypadku, gdy </w:t>
            </w:r>
            <w:r w:rsidRPr="00947338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947338">
              <w:rPr>
                <w:rFonts w:ascii="Times New Roman" w:hAnsi="Times New Roman" w:cs="Times New Roman"/>
                <w:b/>
              </w:rPr>
              <w:t xml:space="preserve"> </w:t>
            </w:r>
            <w:r w:rsidRPr="00947338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947338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947338">
              <w:rPr>
                <w:rFonts w:ascii="Times New Roman" w:hAnsi="Times New Roman" w:cs="Times New Roman"/>
              </w:rPr>
              <w:t xml:space="preserve"> wskazując, </w:t>
            </w:r>
            <w:r w:rsidRPr="00947338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6D2" w14:textId="0C5DFED5" w:rsidR="00022477" w:rsidRPr="00947338" w:rsidRDefault="00022477" w:rsidP="00947338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947338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082" w14:textId="0619DE84" w:rsidR="00022477" w:rsidRPr="00947338" w:rsidRDefault="00686909" w:rsidP="00947338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DE336D" w:rsidRDefault="007C2414" w:rsidP="00806D85">
      <w:pPr>
        <w:spacing w:after="0" w:line="240" w:lineRule="auto"/>
        <w:rPr>
          <w:rFonts w:ascii="Times New Roman" w:hAnsi="Times New Roman" w:cs="Times New Roman"/>
        </w:rPr>
      </w:pPr>
    </w:p>
    <w:p w14:paraId="115156C6" w14:textId="77777777" w:rsidR="00B743DA" w:rsidRPr="00DE336D" w:rsidRDefault="00B743DA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787A990E" w:rsidR="00443BF1" w:rsidRPr="00DE336D" w:rsidRDefault="00443BF1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DE336D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DE336D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DE336D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DE336D">
        <w:rPr>
          <w:rFonts w:ascii="Times New Roman" w:eastAsia="Arial Unicode MS" w:hAnsi="Times New Roman" w:cs="Times New Roman"/>
          <w:b/>
          <w:bCs/>
        </w:rPr>
        <w:t>,</w:t>
      </w:r>
      <w:r w:rsidRPr="00DE336D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DE336D">
        <w:rPr>
          <w:rFonts w:ascii="Times New Roman" w:eastAsia="Arial Unicode MS" w:hAnsi="Times New Roman" w:cs="Times New Roman"/>
          <w:b/>
          <w:bCs/>
        </w:rPr>
        <w:t>których</w:t>
      </w:r>
      <w:r w:rsidRPr="00DE336D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DE336D">
        <w:rPr>
          <w:rFonts w:ascii="Times New Roman" w:eastAsia="Arial Unicode MS" w:hAnsi="Times New Roman" w:cs="Times New Roman"/>
          <w:b/>
          <w:bCs/>
        </w:rPr>
        <w:t>przedmiotu zamówienia</w:t>
      </w:r>
      <w:r w:rsidRPr="00DE336D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DE336D" w:rsidRDefault="00B41A7A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DE336D" w:rsidRDefault="00E83618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DE336D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DE336D" w:rsidRDefault="007F7B6A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DE336D" w:rsidRDefault="00443BF1" w:rsidP="00806D85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DE336D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DE336D">
        <w:rPr>
          <w:rFonts w:ascii="Times New Roman" w:hAnsi="Times New Roman" w:cs="Times New Roman"/>
          <w:lang w:eastAsia="zh-CN"/>
        </w:rPr>
        <w:t>…..</w:t>
      </w:r>
      <w:r w:rsidRPr="00DE336D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DE336D" w:rsidRDefault="00443BF1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DE336D" w:rsidRDefault="00A6346F" w:rsidP="00806D85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DE336D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DE336D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E336D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DE336D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E336D">
        <w:rPr>
          <w:rFonts w:ascii="Times New Roman" w:hAnsi="Times New Roman" w:cs="Times New Roman"/>
          <w:lang w:eastAsia="zh-CN"/>
        </w:rPr>
        <w:t>O</w:t>
      </w:r>
      <w:r w:rsidR="00443BF1" w:rsidRPr="00DE336D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DE336D" w:rsidRDefault="00E71C25" w:rsidP="00806D85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DE336D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3CCFB" w14:textId="77777777" w:rsidR="00242ACA" w:rsidRDefault="00242ACA" w:rsidP="00FD4247">
      <w:pPr>
        <w:spacing w:after="0" w:line="240" w:lineRule="auto"/>
      </w:pPr>
      <w:r>
        <w:separator/>
      </w:r>
    </w:p>
  </w:endnote>
  <w:endnote w:type="continuationSeparator" w:id="0">
    <w:p w14:paraId="19A0EE1D" w14:textId="77777777" w:rsidR="00242ACA" w:rsidRDefault="00242ACA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4C028A">
          <w:rPr>
            <w:rFonts w:ascii="Times New Roman" w:hAnsi="Times New Roman" w:cs="Times New Roman"/>
            <w:noProof/>
          </w:rPr>
          <w:t>5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5E2E8" w14:textId="77777777" w:rsidR="00242ACA" w:rsidRDefault="00242ACA" w:rsidP="00FD4247">
      <w:pPr>
        <w:spacing w:after="0" w:line="240" w:lineRule="auto"/>
      </w:pPr>
      <w:r>
        <w:separator/>
      </w:r>
    </w:p>
  </w:footnote>
  <w:footnote w:type="continuationSeparator" w:id="0">
    <w:p w14:paraId="40DFA2DA" w14:textId="77777777" w:rsidR="00242ACA" w:rsidRDefault="00242ACA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844EBB"/>
    <w:multiLevelType w:val="hybridMultilevel"/>
    <w:tmpl w:val="01683E38"/>
    <w:lvl w:ilvl="0" w:tplc="9D4A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84B53"/>
    <w:multiLevelType w:val="hybridMultilevel"/>
    <w:tmpl w:val="07164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4B4C17"/>
    <w:multiLevelType w:val="hybridMultilevel"/>
    <w:tmpl w:val="BB760FA2"/>
    <w:lvl w:ilvl="0" w:tplc="590ED0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738618">
    <w:abstractNumId w:val="4"/>
  </w:num>
  <w:num w:numId="2" w16cid:durableId="1159005438">
    <w:abstractNumId w:val="6"/>
  </w:num>
  <w:num w:numId="3" w16cid:durableId="989792557">
    <w:abstractNumId w:val="0"/>
  </w:num>
  <w:num w:numId="4" w16cid:durableId="747117824">
    <w:abstractNumId w:val="1"/>
  </w:num>
  <w:num w:numId="5" w16cid:durableId="761220093">
    <w:abstractNumId w:val="9"/>
  </w:num>
  <w:num w:numId="6" w16cid:durableId="1621716950">
    <w:abstractNumId w:val="8"/>
  </w:num>
  <w:num w:numId="7" w16cid:durableId="1220046578">
    <w:abstractNumId w:val="3"/>
  </w:num>
  <w:num w:numId="8" w16cid:durableId="619148859">
    <w:abstractNumId w:val="7"/>
  </w:num>
  <w:num w:numId="9" w16cid:durableId="1315141984">
    <w:abstractNumId w:val="11"/>
  </w:num>
  <w:num w:numId="10" w16cid:durableId="2113933741">
    <w:abstractNumId w:val="2"/>
  </w:num>
  <w:num w:numId="11" w16cid:durableId="172109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804403">
    <w:abstractNumId w:val="10"/>
  </w:num>
  <w:num w:numId="13" w16cid:durableId="2075854047">
    <w:abstractNumId w:val="12"/>
  </w:num>
  <w:num w:numId="14" w16cid:durableId="1403678295">
    <w:abstractNumId w:val="5"/>
  </w:num>
  <w:num w:numId="15" w16cid:durableId="1217158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20852"/>
    <w:rsid w:val="00022477"/>
    <w:rsid w:val="00027340"/>
    <w:rsid w:val="000402FB"/>
    <w:rsid w:val="000404A5"/>
    <w:rsid w:val="000416F4"/>
    <w:rsid w:val="00055442"/>
    <w:rsid w:val="00056710"/>
    <w:rsid w:val="00061CAB"/>
    <w:rsid w:val="00070035"/>
    <w:rsid w:val="0007444D"/>
    <w:rsid w:val="000A1764"/>
    <w:rsid w:val="000A22D3"/>
    <w:rsid w:val="000A6ECE"/>
    <w:rsid w:val="000C7013"/>
    <w:rsid w:val="000D24B5"/>
    <w:rsid w:val="000D2D49"/>
    <w:rsid w:val="000D5F5D"/>
    <w:rsid w:val="000E14B3"/>
    <w:rsid w:val="00102E49"/>
    <w:rsid w:val="00106BA6"/>
    <w:rsid w:val="00106D0C"/>
    <w:rsid w:val="0011292D"/>
    <w:rsid w:val="00114FEC"/>
    <w:rsid w:val="001219B0"/>
    <w:rsid w:val="00121CFA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B0F"/>
    <w:rsid w:val="00173FE8"/>
    <w:rsid w:val="001758AE"/>
    <w:rsid w:val="00176742"/>
    <w:rsid w:val="00177C3B"/>
    <w:rsid w:val="001803F6"/>
    <w:rsid w:val="001812F3"/>
    <w:rsid w:val="001842F6"/>
    <w:rsid w:val="001A1E6A"/>
    <w:rsid w:val="001C3D55"/>
    <w:rsid w:val="001C6C54"/>
    <w:rsid w:val="001D4594"/>
    <w:rsid w:val="001D4D1C"/>
    <w:rsid w:val="001D53EF"/>
    <w:rsid w:val="001D5846"/>
    <w:rsid w:val="001E18E4"/>
    <w:rsid w:val="001E260E"/>
    <w:rsid w:val="001E7E37"/>
    <w:rsid w:val="00205832"/>
    <w:rsid w:val="00206839"/>
    <w:rsid w:val="00207D76"/>
    <w:rsid w:val="00212310"/>
    <w:rsid w:val="002154EF"/>
    <w:rsid w:val="0021756F"/>
    <w:rsid w:val="00220B7D"/>
    <w:rsid w:val="00225C7A"/>
    <w:rsid w:val="00234061"/>
    <w:rsid w:val="00234763"/>
    <w:rsid w:val="00242ACA"/>
    <w:rsid w:val="00251A2C"/>
    <w:rsid w:val="0025589E"/>
    <w:rsid w:val="0025592C"/>
    <w:rsid w:val="002608FA"/>
    <w:rsid w:val="0026275B"/>
    <w:rsid w:val="00264245"/>
    <w:rsid w:val="00264F5F"/>
    <w:rsid w:val="0027693D"/>
    <w:rsid w:val="00281A54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2F383E"/>
    <w:rsid w:val="00301E82"/>
    <w:rsid w:val="00301F89"/>
    <w:rsid w:val="00302F05"/>
    <w:rsid w:val="00306CB1"/>
    <w:rsid w:val="00325FFF"/>
    <w:rsid w:val="003266C7"/>
    <w:rsid w:val="0032681C"/>
    <w:rsid w:val="00326E00"/>
    <w:rsid w:val="00335202"/>
    <w:rsid w:val="00341986"/>
    <w:rsid w:val="00342910"/>
    <w:rsid w:val="00342FF0"/>
    <w:rsid w:val="003452B9"/>
    <w:rsid w:val="00350CF4"/>
    <w:rsid w:val="00350F41"/>
    <w:rsid w:val="00355B9C"/>
    <w:rsid w:val="003605B9"/>
    <w:rsid w:val="0036603F"/>
    <w:rsid w:val="003828E5"/>
    <w:rsid w:val="00390A4B"/>
    <w:rsid w:val="00390BA5"/>
    <w:rsid w:val="003B37B0"/>
    <w:rsid w:val="003C56C8"/>
    <w:rsid w:val="003C5A80"/>
    <w:rsid w:val="003C61A1"/>
    <w:rsid w:val="003C73D8"/>
    <w:rsid w:val="003D3B89"/>
    <w:rsid w:val="003D5B7E"/>
    <w:rsid w:val="003D6A3B"/>
    <w:rsid w:val="003E453D"/>
    <w:rsid w:val="003E4545"/>
    <w:rsid w:val="004039D3"/>
    <w:rsid w:val="004067D9"/>
    <w:rsid w:val="0041062D"/>
    <w:rsid w:val="0041281C"/>
    <w:rsid w:val="00416D8E"/>
    <w:rsid w:val="00427FCD"/>
    <w:rsid w:val="00430BE7"/>
    <w:rsid w:val="00436D7F"/>
    <w:rsid w:val="0044298B"/>
    <w:rsid w:val="00443BF1"/>
    <w:rsid w:val="00447574"/>
    <w:rsid w:val="0045075E"/>
    <w:rsid w:val="00452740"/>
    <w:rsid w:val="004529AD"/>
    <w:rsid w:val="00453A1F"/>
    <w:rsid w:val="0045597B"/>
    <w:rsid w:val="00460BE3"/>
    <w:rsid w:val="004619F9"/>
    <w:rsid w:val="004622FF"/>
    <w:rsid w:val="00473B7E"/>
    <w:rsid w:val="004772A0"/>
    <w:rsid w:val="004823F5"/>
    <w:rsid w:val="0048244E"/>
    <w:rsid w:val="00485661"/>
    <w:rsid w:val="0048716A"/>
    <w:rsid w:val="00491129"/>
    <w:rsid w:val="004944E4"/>
    <w:rsid w:val="004962F6"/>
    <w:rsid w:val="00496B9D"/>
    <w:rsid w:val="004B0C22"/>
    <w:rsid w:val="004B1587"/>
    <w:rsid w:val="004B2A61"/>
    <w:rsid w:val="004C028A"/>
    <w:rsid w:val="004D74E1"/>
    <w:rsid w:val="004E33E0"/>
    <w:rsid w:val="004E48E8"/>
    <w:rsid w:val="004E68BC"/>
    <w:rsid w:val="004E7B86"/>
    <w:rsid w:val="004F2419"/>
    <w:rsid w:val="004F7A9A"/>
    <w:rsid w:val="0050586F"/>
    <w:rsid w:val="00511DC4"/>
    <w:rsid w:val="00544890"/>
    <w:rsid w:val="005517F9"/>
    <w:rsid w:val="00561931"/>
    <w:rsid w:val="00565EA5"/>
    <w:rsid w:val="00572FD3"/>
    <w:rsid w:val="005737C2"/>
    <w:rsid w:val="00575649"/>
    <w:rsid w:val="0059197F"/>
    <w:rsid w:val="00595FA2"/>
    <w:rsid w:val="005A2317"/>
    <w:rsid w:val="005B4CFC"/>
    <w:rsid w:val="005B5A1B"/>
    <w:rsid w:val="005B624C"/>
    <w:rsid w:val="005C3B0C"/>
    <w:rsid w:val="005C54CE"/>
    <w:rsid w:val="005C6477"/>
    <w:rsid w:val="005D598D"/>
    <w:rsid w:val="005E11E1"/>
    <w:rsid w:val="005E3DF3"/>
    <w:rsid w:val="005E509F"/>
    <w:rsid w:val="005E7C37"/>
    <w:rsid w:val="005F03B9"/>
    <w:rsid w:val="005F0DCD"/>
    <w:rsid w:val="0061070C"/>
    <w:rsid w:val="00610E78"/>
    <w:rsid w:val="00614E8B"/>
    <w:rsid w:val="006215D9"/>
    <w:rsid w:val="00625ED1"/>
    <w:rsid w:val="00630B2E"/>
    <w:rsid w:val="00633D33"/>
    <w:rsid w:val="0063619E"/>
    <w:rsid w:val="0063774E"/>
    <w:rsid w:val="00637D5F"/>
    <w:rsid w:val="0064066B"/>
    <w:rsid w:val="006408E7"/>
    <w:rsid w:val="00643FD3"/>
    <w:rsid w:val="00650D2D"/>
    <w:rsid w:val="00653724"/>
    <w:rsid w:val="00657C68"/>
    <w:rsid w:val="00657D7F"/>
    <w:rsid w:val="00657F9C"/>
    <w:rsid w:val="00660133"/>
    <w:rsid w:val="0066056B"/>
    <w:rsid w:val="00665681"/>
    <w:rsid w:val="0066751F"/>
    <w:rsid w:val="006725CC"/>
    <w:rsid w:val="006729F4"/>
    <w:rsid w:val="0067785A"/>
    <w:rsid w:val="00680974"/>
    <w:rsid w:val="00686909"/>
    <w:rsid w:val="00687A85"/>
    <w:rsid w:val="00691BD7"/>
    <w:rsid w:val="00694243"/>
    <w:rsid w:val="0069455A"/>
    <w:rsid w:val="006B10EE"/>
    <w:rsid w:val="006B17E0"/>
    <w:rsid w:val="006C1151"/>
    <w:rsid w:val="006C1A31"/>
    <w:rsid w:val="006C2D2C"/>
    <w:rsid w:val="006C6AEF"/>
    <w:rsid w:val="006C6F10"/>
    <w:rsid w:val="006D0792"/>
    <w:rsid w:val="006D0955"/>
    <w:rsid w:val="006E6729"/>
    <w:rsid w:val="006E7210"/>
    <w:rsid w:val="006F554A"/>
    <w:rsid w:val="00700072"/>
    <w:rsid w:val="007072AA"/>
    <w:rsid w:val="00710E07"/>
    <w:rsid w:val="0071740E"/>
    <w:rsid w:val="00720B4F"/>
    <w:rsid w:val="00730461"/>
    <w:rsid w:val="0073372E"/>
    <w:rsid w:val="00735D14"/>
    <w:rsid w:val="007458E0"/>
    <w:rsid w:val="00746A91"/>
    <w:rsid w:val="007614D5"/>
    <w:rsid w:val="00767459"/>
    <w:rsid w:val="007706D9"/>
    <w:rsid w:val="00773F08"/>
    <w:rsid w:val="007905ED"/>
    <w:rsid w:val="007959FE"/>
    <w:rsid w:val="0079688D"/>
    <w:rsid w:val="00797D1E"/>
    <w:rsid w:val="007A258E"/>
    <w:rsid w:val="007A2B11"/>
    <w:rsid w:val="007A2FD5"/>
    <w:rsid w:val="007B0703"/>
    <w:rsid w:val="007B46FE"/>
    <w:rsid w:val="007B7A1E"/>
    <w:rsid w:val="007C0AEA"/>
    <w:rsid w:val="007C2012"/>
    <w:rsid w:val="007C2414"/>
    <w:rsid w:val="007C35AB"/>
    <w:rsid w:val="007C3EA2"/>
    <w:rsid w:val="007D2688"/>
    <w:rsid w:val="007D7B3E"/>
    <w:rsid w:val="007E06FA"/>
    <w:rsid w:val="007E24FD"/>
    <w:rsid w:val="007E70B1"/>
    <w:rsid w:val="007F7B6A"/>
    <w:rsid w:val="008057DB"/>
    <w:rsid w:val="00805C0E"/>
    <w:rsid w:val="00806D85"/>
    <w:rsid w:val="0081778B"/>
    <w:rsid w:val="00822A99"/>
    <w:rsid w:val="00832404"/>
    <w:rsid w:val="00832DDB"/>
    <w:rsid w:val="00836EC2"/>
    <w:rsid w:val="0083708D"/>
    <w:rsid w:val="008567BA"/>
    <w:rsid w:val="0085727A"/>
    <w:rsid w:val="00857625"/>
    <w:rsid w:val="00860DBE"/>
    <w:rsid w:val="00866CA4"/>
    <w:rsid w:val="00873F0F"/>
    <w:rsid w:val="00875C80"/>
    <w:rsid w:val="00876B4F"/>
    <w:rsid w:val="00884E7B"/>
    <w:rsid w:val="008850B2"/>
    <w:rsid w:val="00891103"/>
    <w:rsid w:val="008958A8"/>
    <w:rsid w:val="008A1CD2"/>
    <w:rsid w:val="008A223A"/>
    <w:rsid w:val="008A525F"/>
    <w:rsid w:val="008C337D"/>
    <w:rsid w:val="008C53CE"/>
    <w:rsid w:val="008D0E2A"/>
    <w:rsid w:val="008D4B39"/>
    <w:rsid w:val="008E2725"/>
    <w:rsid w:val="008E3A1C"/>
    <w:rsid w:val="008E62E3"/>
    <w:rsid w:val="008F769B"/>
    <w:rsid w:val="00900556"/>
    <w:rsid w:val="0090306B"/>
    <w:rsid w:val="009031F7"/>
    <w:rsid w:val="00903B91"/>
    <w:rsid w:val="00904BEA"/>
    <w:rsid w:val="00906BC2"/>
    <w:rsid w:val="00915EF2"/>
    <w:rsid w:val="009209C4"/>
    <w:rsid w:val="009279E7"/>
    <w:rsid w:val="0093552A"/>
    <w:rsid w:val="009359F8"/>
    <w:rsid w:val="00937FCC"/>
    <w:rsid w:val="00941B71"/>
    <w:rsid w:val="00947338"/>
    <w:rsid w:val="0095229C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06F6"/>
    <w:rsid w:val="009A3B68"/>
    <w:rsid w:val="009A3DF8"/>
    <w:rsid w:val="009B1182"/>
    <w:rsid w:val="009C4003"/>
    <w:rsid w:val="009C50C3"/>
    <w:rsid w:val="009C6A1B"/>
    <w:rsid w:val="009C6C34"/>
    <w:rsid w:val="009D120F"/>
    <w:rsid w:val="009E2702"/>
    <w:rsid w:val="009E30B8"/>
    <w:rsid w:val="009E37D4"/>
    <w:rsid w:val="009F698F"/>
    <w:rsid w:val="00A02D03"/>
    <w:rsid w:val="00A13289"/>
    <w:rsid w:val="00A16963"/>
    <w:rsid w:val="00A24837"/>
    <w:rsid w:val="00A40563"/>
    <w:rsid w:val="00A41BDE"/>
    <w:rsid w:val="00A45650"/>
    <w:rsid w:val="00A51C66"/>
    <w:rsid w:val="00A52C90"/>
    <w:rsid w:val="00A61B59"/>
    <w:rsid w:val="00A6346F"/>
    <w:rsid w:val="00A64234"/>
    <w:rsid w:val="00A67F96"/>
    <w:rsid w:val="00A916E0"/>
    <w:rsid w:val="00A920EC"/>
    <w:rsid w:val="00AA0900"/>
    <w:rsid w:val="00AA455F"/>
    <w:rsid w:val="00AA7BA5"/>
    <w:rsid w:val="00AB4A7D"/>
    <w:rsid w:val="00AB765C"/>
    <w:rsid w:val="00AC05E6"/>
    <w:rsid w:val="00AC602D"/>
    <w:rsid w:val="00AD34B7"/>
    <w:rsid w:val="00AD7BA0"/>
    <w:rsid w:val="00AE02C1"/>
    <w:rsid w:val="00AE1837"/>
    <w:rsid w:val="00AE3FED"/>
    <w:rsid w:val="00AF1288"/>
    <w:rsid w:val="00AF2921"/>
    <w:rsid w:val="00B07B2A"/>
    <w:rsid w:val="00B14933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43DA"/>
    <w:rsid w:val="00B75847"/>
    <w:rsid w:val="00B76C18"/>
    <w:rsid w:val="00B82BD1"/>
    <w:rsid w:val="00B858E0"/>
    <w:rsid w:val="00B952E1"/>
    <w:rsid w:val="00BA05FE"/>
    <w:rsid w:val="00BB168C"/>
    <w:rsid w:val="00BB420C"/>
    <w:rsid w:val="00BC0C5B"/>
    <w:rsid w:val="00BC467E"/>
    <w:rsid w:val="00BC6CED"/>
    <w:rsid w:val="00BD143B"/>
    <w:rsid w:val="00BE0773"/>
    <w:rsid w:val="00BE2653"/>
    <w:rsid w:val="00BE6C3C"/>
    <w:rsid w:val="00BE76C8"/>
    <w:rsid w:val="00C010EB"/>
    <w:rsid w:val="00C02AE6"/>
    <w:rsid w:val="00C04E4A"/>
    <w:rsid w:val="00C07A63"/>
    <w:rsid w:val="00C10C04"/>
    <w:rsid w:val="00C115DA"/>
    <w:rsid w:val="00C22E8A"/>
    <w:rsid w:val="00C24B65"/>
    <w:rsid w:val="00C3177B"/>
    <w:rsid w:val="00C4198E"/>
    <w:rsid w:val="00C471EA"/>
    <w:rsid w:val="00C53FB6"/>
    <w:rsid w:val="00C60887"/>
    <w:rsid w:val="00C645AE"/>
    <w:rsid w:val="00C70CA9"/>
    <w:rsid w:val="00C71E55"/>
    <w:rsid w:val="00C7615E"/>
    <w:rsid w:val="00C80953"/>
    <w:rsid w:val="00C81062"/>
    <w:rsid w:val="00C841E8"/>
    <w:rsid w:val="00CA002A"/>
    <w:rsid w:val="00CA15B3"/>
    <w:rsid w:val="00CA235C"/>
    <w:rsid w:val="00CA2721"/>
    <w:rsid w:val="00CA7245"/>
    <w:rsid w:val="00CC1580"/>
    <w:rsid w:val="00CD4F28"/>
    <w:rsid w:val="00CE1744"/>
    <w:rsid w:val="00CF6692"/>
    <w:rsid w:val="00D00856"/>
    <w:rsid w:val="00D20AE3"/>
    <w:rsid w:val="00D23E7E"/>
    <w:rsid w:val="00D32ADD"/>
    <w:rsid w:val="00D3389D"/>
    <w:rsid w:val="00D378A1"/>
    <w:rsid w:val="00D40B2E"/>
    <w:rsid w:val="00D50CFD"/>
    <w:rsid w:val="00D5323F"/>
    <w:rsid w:val="00D564F7"/>
    <w:rsid w:val="00D61179"/>
    <w:rsid w:val="00D62C74"/>
    <w:rsid w:val="00D640FE"/>
    <w:rsid w:val="00D70082"/>
    <w:rsid w:val="00D7476E"/>
    <w:rsid w:val="00D76A6D"/>
    <w:rsid w:val="00D829C1"/>
    <w:rsid w:val="00D906F0"/>
    <w:rsid w:val="00D94010"/>
    <w:rsid w:val="00DA05DF"/>
    <w:rsid w:val="00DA320A"/>
    <w:rsid w:val="00DA4CA2"/>
    <w:rsid w:val="00DB2AE9"/>
    <w:rsid w:val="00DB622D"/>
    <w:rsid w:val="00DC3C39"/>
    <w:rsid w:val="00DD07D6"/>
    <w:rsid w:val="00DE336D"/>
    <w:rsid w:val="00DE5A5E"/>
    <w:rsid w:val="00DF54BC"/>
    <w:rsid w:val="00E00380"/>
    <w:rsid w:val="00E072D0"/>
    <w:rsid w:val="00E109F6"/>
    <w:rsid w:val="00E2013B"/>
    <w:rsid w:val="00E22BCC"/>
    <w:rsid w:val="00E22D39"/>
    <w:rsid w:val="00E433BF"/>
    <w:rsid w:val="00E474FD"/>
    <w:rsid w:val="00E47930"/>
    <w:rsid w:val="00E55593"/>
    <w:rsid w:val="00E70965"/>
    <w:rsid w:val="00E71C25"/>
    <w:rsid w:val="00E732C3"/>
    <w:rsid w:val="00E83618"/>
    <w:rsid w:val="00EA3309"/>
    <w:rsid w:val="00EA7676"/>
    <w:rsid w:val="00EB1D0D"/>
    <w:rsid w:val="00EB1ECD"/>
    <w:rsid w:val="00EB5055"/>
    <w:rsid w:val="00EB6084"/>
    <w:rsid w:val="00EC1836"/>
    <w:rsid w:val="00EC5204"/>
    <w:rsid w:val="00EC67AE"/>
    <w:rsid w:val="00ED5664"/>
    <w:rsid w:val="00ED6C99"/>
    <w:rsid w:val="00EE01E9"/>
    <w:rsid w:val="00EE15EE"/>
    <w:rsid w:val="00EE23CF"/>
    <w:rsid w:val="00EF7DF8"/>
    <w:rsid w:val="00F00EA9"/>
    <w:rsid w:val="00F01BC4"/>
    <w:rsid w:val="00F01DF8"/>
    <w:rsid w:val="00F0531C"/>
    <w:rsid w:val="00F1021B"/>
    <w:rsid w:val="00F12B1F"/>
    <w:rsid w:val="00F26152"/>
    <w:rsid w:val="00F26308"/>
    <w:rsid w:val="00F315D9"/>
    <w:rsid w:val="00F4133F"/>
    <w:rsid w:val="00F45D04"/>
    <w:rsid w:val="00F46A8D"/>
    <w:rsid w:val="00F60D85"/>
    <w:rsid w:val="00F610E5"/>
    <w:rsid w:val="00F65EB3"/>
    <w:rsid w:val="00F71BC0"/>
    <w:rsid w:val="00F9404C"/>
    <w:rsid w:val="00FA0059"/>
    <w:rsid w:val="00FA3006"/>
    <w:rsid w:val="00FA4CED"/>
    <w:rsid w:val="00FB2900"/>
    <w:rsid w:val="00FB34D1"/>
    <w:rsid w:val="00FB3AFC"/>
    <w:rsid w:val="00FB76C9"/>
    <w:rsid w:val="00FC46B1"/>
    <w:rsid w:val="00FC4F20"/>
    <w:rsid w:val="00FD0339"/>
    <w:rsid w:val="00FD27C2"/>
    <w:rsid w:val="00FD4247"/>
    <w:rsid w:val="00FE3A5E"/>
    <w:rsid w:val="00FE7413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02247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02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D02B-0825-4FC7-9136-E049E6C2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709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11</cp:revision>
  <cp:lastPrinted>2025-08-28T06:04:00Z</cp:lastPrinted>
  <dcterms:created xsi:type="dcterms:W3CDTF">2025-12-31T09:25:00Z</dcterms:created>
  <dcterms:modified xsi:type="dcterms:W3CDTF">2026-03-20T08:52:00Z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